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Times New Roman" w:hAnsi="Times New Roman" w:eastAsia="方正黑体_GBK" w:cs="方正仿宋_GBK"/>
        </w:rPr>
      </w:pPr>
      <w:r>
        <w:rPr>
          <w:rFonts w:hint="eastAsia" w:ascii="Times New Roman" w:hAnsi="Times New Roman" w:eastAsia="方正黑体_GBK" w:cs="方正仿宋_GBK"/>
        </w:rPr>
        <w:t>附件</w:t>
      </w:r>
    </w:p>
    <w:p>
      <w:pPr>
        <w:ind w:firstLine="0" w:firstLineChars="0"/>
        <w:rPr>
          <w:rFonts w:ascii="Times New Roman" w:hAnsi="Times New Roman" w:eastAsia="方正黑体_GBK" w:cs="方正仿宋_GBK"/>
        </w:rPr>
      </w:pPr>
    </w:p>
    <w:p>
      <w:pPr>
        <w:pStyle w:val="7"/>
        <w:rPr>
          <w:rFonts w:ascii="Times New Roman" w:hAnsi="Times New Roman"/>
          <w:spacing w:val="-6"/>
        </w:rPr>
      </w:pPr>
      <w:r>
        <w:rPr>
          <w:rFonts w:hint="eastAsia" w:ascii="Times New Roman" w:hAnsi="Times New Roman"/>
          <w:spacing w:val="-6"/>
        </w:rPr>
        <w:t>省政协2023年度贯彻落实总书记重要讲话指示精神重点任务及分工安排</w:t>
      </w:r>
    </w:p>
    <w:p>
      <w:pPr>
        <w:ind w:firstLine="680"/>
        <w:rPr>
          <w:rFonts w:ascii="Times New Roman" w:hAnsi="Times New Roman" w:cs="方正仿宋_GBK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8921"/>
        <w:gridCol w:w="2664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21" w:type="dxa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  <w:t>序号</w:t>
            </w:r>
          </w:p>
        </w:tc>
        <w:tc>
          <w:tcPr>
            <w:tcW w:w="8791" w:type="dxa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  <w:t>内  容</w:t>
            </w:r>
          </w:p>
        </w:tc>
        <w:tc>
          <w:tcPr>
            <w:tcW w:w="2625" w:type="dxa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  <w:t>责任单位</w:t>
            </w:r>
          </w:p>
        </w:tc>
        <w:tc>
          <w:tcPr>
            <w:tcW w:w="1631" w:type="dxa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  <w:t>责任领导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  <w:t>1</w:t>
            </w:r>
          </w:p>
        </w:tc>
        <w:tc>
          <w:tcPr>
            <w:tcW w:w="8791" w:type="dxa"/>
          </w:tcPr>
          <w:p>
            <w:pPr>
              <w:spacing w:line="500" w:lineRule="exact"/>
              <w:ind w:firstLine="0" w:firstLineChars="0"/>
              <w:rPr>
                <w:rFonts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围绕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在科技自立自强上走在前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”和“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在科技创新上取得新突破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，召开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“营造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加快科技型中小微企业成长的环境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”“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全面提高人才自主培养能力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2次发展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民生专题协商座谈会。</w:t>
            </w:r>
          </w:p>
        </w:tc>
        <w:tc>
          <w:tcPr>
            <w:tcW w:w="262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科学技术委员会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教卫体委员会</w:t>
            </w:r>
          </w:p>
        </w:tc>
        <w:tc>
          <w:tcPr>
            <w:tcW w:w="163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胡  刚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马余强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  <w:t>2</w:t>
            </w:r>
          </w:p>
        </w:tc>
        <w:tc>
          <w:tcPr>
            <w:tcW w:w="8791" w:type="dxa"/>
          </w:tcPr>
          <w:p>
            <w:pPr>
              <w:spacing w:line="500" w:lineRule="exact"/>
              <w:ind w:firstLine="0" w:firstLineChars="0"/>
              <w:rPr>
                <w:rFonts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围绕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在构建新发展格局上走在前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”和“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在强链补链延链上展现新作为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，召开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优化营商环境、提振企业信心、推动企业高质量发展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政企协商座谈会，开展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助力民营经济健康发展、高质量发展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深度走访调研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、“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推动长三角地区自贸试验区合作发展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联合调研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、“加快制造业数字化转型”跟踪式调研和“省委省政府推动经济运行率先整体好转一揽子政策措施落实情况”联动民主监督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。</w:t>
            </w:r>
          </w:p>
        </w:tc>
        <w:tc>
          <w:tcPr>
            <w:tcW w:w="262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经济委员会、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港澳台侨和外事委员会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、委员工作委员会、研究室、其他专委会</w:t>
            </w:r>
          </w:p>
        </w:tc>
        <w:tc>
          <w:tcPr>
            <w:tcW w:w="163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杨  岳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姚晓东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张乐夫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  <w:t>3</w:t>
            </w:r>
          </w:p>
        </w:tc>
        <w:tc>
          <w:tcPr>
            <w:tcW w:w="8791" w:type="dxa"/>
          </w:tcPr>
          <w:p>
            <w:pPr>
              <w:spacing w:line="500" w:lineRule="exact"/>
              <w:ind w:firstLine="0" w:firstLineChars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围绕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在推进农业现代化上走在前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，召开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大力发展乡村特色产业，推动农业强省建设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主席专题协商会议。</w:t>
            </w:r>
          </w:p>
        </w:tc>
        <w:tc>
          <w:tcPr>
            <w:tcW w:w="262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农业和农村委员会</w:t>
            </w:r>
          </w:p>
        </w:tc>
        <w:tc>
          <w:tcPr>
            <w:tcW w:w="163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周  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z w:val="28"/>
                <w:szCs w:val="28"/>
              </w:rPr>
              <w:t>4</w:t>
            </w:r>
          </w:p>
        </w:tc>
        <w:tc>
          <w:tcPr>
            <w:tcW w:w="8791" w:type="dxa"/>
          </w:tcPr>
          <w:p>
            <w:pPr>
              <w:spacing w:line="500" w:lineRule="exact"/>
              <w:ind w:firstLine="0" w:firstLineChars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围绕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在强化基层治理和民生保障上走在前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”和“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在推进社会治理现代化上实现新提升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，召开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加快完善老年健康服务体系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发展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民生专题协商座谈会，开展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推动基本公共服务均等化建设情况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省市县政协联动民主监督和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推动长三角地区基本公共服务均等化建设情况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三省一市政协联动民主监督，组织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加强城乡环境基础设施建设情况和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《江苏省就业促进条例》实施情况集中视察。</w:t>
            </w:r>
          </w:p>
        </w:tc>
        <w:tc>
          <w:tcPr>
            <w:tcW w:w="2625" w:type="dxa"/>
            <w:vAlign w:val="center"/>
          </w:tcPr>
          <w:p>
            <w:pPr>
              <w:spacing w:line="500" w:lineRule="exact"/>
              <w:ind w:firstLine="0" w:firstLineChars="0"/>
              <w:jc w:val="left"/>
              <w:rPr>
                <w:rFonts w:ascii="Times New Roman" w:hAnsi="Times New Roman" w:eastAsia="方正黑体_GBK" w:cs="方正黑体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社会法制和民族宗教委员会、教卫体委员会、人口资源环境委员会</w:t>
            </w:r>
          </w:p>
        </w:tc>
        <w:tc>
          <w:tcPr>
            <w:tcW w:w="163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洪慧民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胡  刚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王  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791" w:type="dxa"/>
          </w:tcPr>
          <w:p>
            <w:pPr>
              <w:spacing w:line="500" w:lineRule="exact"/>
              <w:ind w:firstLine="0" w:firstLineChars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围绕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在建设中华民族现代文明上探索新经验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”，组织召开“聚焦人的全面发展、深化建设‘社会文明程度高’新江苏”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议政性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常委会会议。</w:t>
            </w:r>
          </w:p>
        </w:tc>
        <w:tc>
          <w:tcPr>
            <w:tcW w:w="262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文化文史和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学习委员会</w:t>
            </w:r>
          </w:p>
        </w:tc>
        <w:tc>
          <w:tcPr>
            <w:tcW w:w="163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姚晓东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791" w:type="dxa"/>
          </w:tcPr>
          <w:p>
            <w:pPr>
              <w:spacing w:line="500" w:lineRule="exact"/>
              <w:ind w:firstLine="0" w:firstLineChars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围绕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全面从严治党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，制定出台落实全面从严治党主体责任任务安排，以增强党组织政治功能和组织功能为重点开展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五聚焦五落实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深化提升行动，持续推进党的组织对党员委员、党的工作对政协委员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两个全覆盖</w:t>
            </w: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。</w:t>
            </w:r>
          </w:p>
        </w:tc>
        <w:tc>
          <w:tcPr>
            <w:tcW w:w="262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办公厅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委员工作委员会</w:t>
            </w:r>
          </w:p>
        </w:tc>
        <w:tc>
          <w:tcPr>
            <w:tcW w:w="163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>杨  岳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80"/>
      </w:pPr>
      <w:r>
        <w:separator/>
      </w:r>
    </w:p>
  </w:endnote>
  <w:endnote w:type="continuationSeparator" w:id="1">
    <w:p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80"/>
      </w:pPr>
      <w:r>
        <w:separator/>
      </w:r>
    </w:p>
  </w:footnote>
  <w:footnote w:type="continuationSeparator" w:id="1">
    <w:p>
      <w:pPr>
        <w:spacing w:line="240" w:lineRule="auto"/>
        <w:ind w:firstLine="6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NjM0NzczNzgwYTA0OTA5YmJkMjM1YzMwMmYxMjAifQ=="/>
  </w:docVars>
  <w:rsids>
    <w:rsidRoot w:val="36BA2C56"/>
    <w:rsid w:val="36BA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ind w:firstLine="0" w:firstLineChars="0"/>
      <w:jc w:val="left"/>
    </w:pPr>
    <w:rPr>
      <w:sz w:val="3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overflowPunct w:val="0"/>
      <w:snapToGrid w:val="0"/>
      <w:spacing w:line="590" w:lineRule="exact"/>
      <w:ind w:firstLine="200" w:firstLine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标题1"/>
    <w:basedOn w:val="1"/>
    <w:next w:val="1"/>
    <w:uiPriority w:val="0"/>
    <w:pPr>
      <w:tabs>
        <w:tab w:val="left" w:pos="9193"/>
        <w:tab w:val="left" w:pos="9827"/>
      </w:tabs>
      <w:autoSpaceDE w:val="0"/>
      <w:autoSpaceDN w:val="0"/>
      <w:spacing w:line="760" w:lineRule="atLeast"/>
      <w:ind w:firstLine="0" w:firstLineChars="0"/>
      <w:jc w:val="center"/>
    </w:pPr>
    <w:rPr>
      <w:rFonts w:ascii="方正小标宋_GBK"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2024-04-19T10:34:00Z</dcterms:created>
  <dc:creator>张迪</dc:creator>
  <cp:lastModifiedBy>张迪</cp:lastModifiedBy>
  <dcterms:modified xsi:type="dcterms:W3CDTF">2024-04-19T10:34:58Z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5D4470762C48458AA42240E216381808_11</vt:lpwstr>
  </property>
</Properties>
</file>