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黑体_GBK"/>
          <w:spacing w:val="-6"/>
        </w:rPr>
      </w:pPr>
      <w:bookmarkStart w:id="0" w:name="_GoBack"/>
      <w:r>
        <w:rPr>
          <w:rFonts w:hint="eastAsia" w:ascii="Times New Roman" w:hAnsi="Times New Roman" w:eastAsia="方正黑体_GBK"/>
          <w:spacing w:val="-6"/>
        </w:rPr>
        <w:t>附件1</w:t>
      </w:r>
    </w:p>
    <w:bookmarkEnd w:id="0"/>
    <w:p>
      <w:pPr>
        <w:spacing w:line="440" w:lineRule="exact"/>
        <w:ind w:firstLine="656"/>
        <w:rPr>
          <w:rFonts w:ascii="Times New Roman" w:hAnsi="Times New Roman"/>
          <w:spacing w:val="-6"/>
        </w:rPr>
      </w:pPr>
    </w:p>
    <w:p>
      <w:pPr>
        <w:pStyle w:val="4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提案有关要求</w:t>
      </w:r>
    </w:p>
    <w:p>
      <w:pPr>
        <w:ind w:firstLine="656"/>
        <w:rPr>
          <w:rFonts w:ascii="Times New Roman" w:hAnsi="Times New Roman"/>
          <w:spacing w:val="-6"/>
        </w:rPr>
      </w:pPr>
    </w:p>
    <w:p>
      <w:pPr>
        <w:ind w:firstLine="656"/>
        <w:rPr>
          <w:rFonts w:hint="eastAsia" w:ascii="Times New Roman" w:hAnsi="Times New Roman" w:eastAsia="方正黑体_GBK"/>
          <w:spacing w:val="-6"/>
        </w:rPr>
      </w:pPr>
      <w:r>
        <w:rPr>
          <w:rFonts w:hint="eastAsia" w:ascii="Times New Roman" w:hAnsi="Times New Roman" w:eastAsia="方正黑体_GBK"/>
          <w:spacing w:val="-6"/>
        </w:rPr>
        <w:t>一、提案选题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坚持问题导向、质量导向，不调研不提提案，按“调研情况”“问题分析”“具体建议”三部分内容规范撰写，一事一案，实事求是，简明扼要，做到情况清楚、分析透彻、所提建议有针对性和可操作性。</w:t>
      </w:r>
    </w:p>
    <w:p>
      <w:pPr>
        <w:ind w:firstLine="656"/>
        <w:rPr>
          <w:rFonts w:hint="eastAsia" w:ascii="Times New Roman" w:hAnsi="Times New Roman" w:eastAsia="方正黑体_GBK"/>
          <w:spacing w:val="-6"/>
        </w:rPr>
      </w:pPr>
      <w:r>
        <w:rPr>
          <w:rFonts w:hint="eastAsia" w:ascii="Times New Roman" w:hAnsi="Times New Roman" w:eastAsia="方正黑体_GBK"/>
          <w:spacing w:val="-6"/>
        </w:rPr>
        <w:t>二、提案提出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（一）省政协委员可以个人名义或者联名方式提出提案;也可以界别、委员小组或者联组名义提出提案；参加省政协的各民主党派、人民团体可以本党派、团体名义提出提案；省政协各专门委员会可以本专门委员会名义提出提案。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（二）委员联名提出提案，发起人作为第一提案人，署名列于首位，其他附议委员的署名附后。联名提案者应当充分了解提案内容。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（三）以界别、委员小组或者联组名义提出提案，须由召集人署名。以民主党派、人民团体、政协专门委员会名义提出提案，须由该组织署名。</w:t>
      </w:r>
    </w:p>
    <w:p>
      <w:pPr>
        <w:ind w:firstLine="656"/>
        <w:rPr>
          <w:rFonts w:hint="eastAsia" w:ascii="Times New Roman" w:hAnsi="Times New Roman" w:eastAsia="方正黑体_GBK"/>
          <w:spacing w:val="-6"/>
        </w:rPr>
      </w:pPr>
      <w:r>
        <w:rPr>
          <w:rFonts w:hint="eastAsia" w:ascii="Times New Roman" w:hAnsi="Times New Roman" w:eastAsia="方正黑体_GBK"/>
          <w:spacing w:val="-6"/>
        </w:rPr>
        <w:t>三、提案提交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请尽可能在全体会议开幕前提交提案，提交方式及有关事项如下：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（一）在江苏</w:t>
      </w:r>
      <w:r>
        <w:rPr>
          <w:rFonts w:hint="eastAsia" w:ascii="Times New Roman" w:hAnsi="Times New Roman"/>
          <w:spacing w:val="-6"/>
          <w:lang w:eastAsia="zh-CN"/>
        </w:rPr>
        <w:t>省</w:t>
      </w:r>
      <w:r>
        <w:rPr>
          <w:rFonts w:hint="eastAsia" w:ascii="Times New Roman" w:hAnsi="Times New Roman"/>
          <w:spacing w:val="-6"/>
        </w:rPr>
        <w:t>政协门户网站首页点击“综合业务平台”，通过用户名和登录密码，在左侧点击“应用入口”，进入“提案工作”—“提案撰写”进行撰写并提交。委员也可通过数字政协APP，在首页底部点击“全会专题”，进入“大会应用”—“提案提交”进行撰写并提交。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（二）特殊情况可提交纸质提案。如提交纸质提案，请用正规稿纸书写（不可用铅笔）或用A4型纸打印，提交时请向大会秘书处提案组领取提案纸首页，填写相关信息后连同提案内容一并提交。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 xml:space="preserve">（三）各民主党派省委会、各人民团体、省政协各专门委员会的集体提案，在通过网络提交的同时，须提交一份加盖公章的纸质文本。 </w:t>
      </w:r>
    </w:p>
    <w:p>
      <w:pPr>
        <w:ind w:firstLine="656"/>
        <w:rPr>
          <w:rFonts w:hint="eastAsia" w:ascii="Times New Roman" w:hAnsi="Times New Roman" w:eastAsia="方正黑体_GBK"/>
          <w:spacing w:val="-6"/>
        </w:rPr>
      </w:pPr>
      <w:r>
        <w:rPr>
          <w:rFonts w:hint="eastAsia" w:ascii="Times New Roman" w:hAnsi="Times New Roman" w:eastAsia="方正黑体_GBK"/>
          <w:spacing w:val="-6"/>
        </w:rPr>
        <w:t>四、提案审查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提案经审查立案的，交有关部门办理；不符合立案要求的，将作为委员来信或以其他方式处理。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mM4MGU5NmFmNzA3NWIyMTc4NzljN2JiNTdjOTkifQ=="/>
  </w:docVars>
  <w:rsids>
    <w:rsidRoot w:val="59B0750A"/>
    <w:rsid w:val="59B0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2023-12-26T11:47:00Z</dcterms:created>
  <dc:creator>张迪</dc:creator>
  <cp:lastModifiedBy>张迪</cp:lastModifiedBy>
  <dcterms:modified xsi:type="dcterms:W3CDTF">2023-12-26T11:47:51Z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BD373997FA9E495482CF7DC3B7EC4D0B_11</vt:lpwstr>
  </property>
</Properties>
</file>